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3B" w:rsidRDefault="00D2603B" w:rsidP="00D2603B">
      <w:pPr>
        <w:rPr>
          <w:b/>
        </w:rPr>
      </w:pPr>
      <w:r>
        <w:rPr>
          <w:b/>
        </w:rPr>
        <w:t>IMPORTANTE. Solicitud de equivalencias;</w:t>
      </w:r>
    </w:p>
    <w:p w:rsidR="00D2603B" w:rsidRDefault="00D2603B" w:rsidP="00D2603B">
      <w:r>
        <w:t xml:space="preserve">Se informa a los interesados que a partir del </w:t>
      </w:r>
      <w:r>
        <w:rPr>
          <w:b/>
        </w:rPr>
        <w:t xml:space="preserve">lunes </w:t>
      </w:r>
      <w:r>
        <w:rPr>
          <w:b/>
        </w:rPr>
        <w:t xml:space="preserve">08 </w:t>
      </w:r>
      <w:r>
        <w:rPr>
          <w:b/>
        </w:rPr>
        <w:t>de</w:t>
      </w:r>
      <w:r>
        <w:rPr>
          <w:b/>
        </w:rPr>
        <w:t xml:space="preserve"> </w:t>
      </w:r>
      <w:r w:rsidR="003C798E">
        <w:rPr>
          <w:b/>
        </w:rPr>
        <w:t>abril</w:t>
      </w:r>
      <w:r>
        <w:rPr>
          <w:b/>
        </w:rPr>
        <w:t xml:space="preserve"> y hasta el viernes </w:t>
      </w:r>
      <w:r>
        <w:rPr>
          <w:b/>
        </w:rPr>
        <w:t xml:space="preserve">10 </w:t>
      </w:r>
      <w:r>
        <w:rPr>
          <w:b/>
        </w:rPr>
        <w:t xml:space="preserve">de </w:t>
      </w:r>
      <w:r w:rsidR="003C798E">
        <w:rPr>
          <w:b/>
        </w:rPr>
        <w:t>m</w:t>
      </w:r>
      <w:r>
        <w:rPr>
          <w:b/>
        </w:rPr>
        <w:t>ayo</w:t>
      </w:r>
      <w:r>
        <w:t xml:space="preserve"> se recibirán las solicitudes de equivalencias.</w:t>
      </w:r>
    </w:p>
    <w:p w:rsidR="00D2603B" w:rsidRDefault="00D2603B" w:rsidP="00D2603B">
      <w:r>
        <w:t xml:space="preserve"> Se recuerda que según corresponda, el/la alumno/a podrá obtener la aprobación de la equivalencia de forma total o parcial, de acuerdo a la Resolución 4043/10 y la Disposición de la DEA </w:t>
      </w:r>
      <w:proofErr w:type="spellStart"/>
      <w:r>
        <w:t>N°</w:t>
      </w:r>
      <w:proofErr w:type="spellEnd"/>
      <w:r>
        <w:t xml:space="preserve"> 107/10 vigentes:</w:t>
      </w:r>
    </w:p>
    <w:p w:rsidR="00D2603B" w:rsidRDefault="00D2603B" w:rsidP="00D2603B">
      <w:pPr>
        <w:rPr>
          <w:b/>
        </w:rPr>
      </w:pPr>
      <w:r w:rsidRPr="00D2603B">
        <w:rPr>
          <w:b/>
        </w:rPr>
        <w:t>DE LAS EQUIVALENCIAS</w:t>
      </w:r>
      <w:r>
        <w:rPr>
          <w:b/>
        </w:rPr>
        <w:t xml:space="preserve"> </w:t>
      </w:r>
    </w:p>
    <w:p w:rsidR="00D2603B" w:rsidRPr="00D2603B" w:rsidRDefault="00D2603B" w:rsidP="00D2603B">
      <w:pPr>
        <w:rPr>
          <w:b/>
        </w:rPr>
      </w:pPr>
      <w:r>
        <w:t xml:space="preserve">Las equivalencias podrán comprender la Unidad Curricular completa o una parte de </w:t>
      </w:r>
      <w:proofErr w:type="gramStart"/>
      <w:r>
        <w:t>la misma</w:t>
      </w:r>
      <w:proofErr w:type="gramEnd"/>
      <w:r>
        <w:t xml:space="preserve"> (equivalencia parcial). En este caso, de ser necesario, se implementará un trayecto de actualización de saberes.</w:t>
      </w:r>
    </w:p>
    <w:p w:rsidR="00D2603B" w:rsidRDefault="00D2603B" w:rsidP="00D2603B">
      <w:r>
        <w:t>Se trata de saberes acreditados en la misma institución (en planes anteriores al vigente o de otras carreras) o en otras instituciones del mismo nivel.</w:t>
      </w:r>
    </w:p>
    <w:p w:rsidR="00D2603B" w:rsidRDefault="00D2603B" w:rsidP="00D2603B">
      <w:r>
        <w:t xml:space="preserve"> Para la solicitud de reconocimiento no podrá exceder los seis últimos años desde la fecha de acreditación final</w:t>
      </w:r>
    </w:p>
    <w:p w:rsidR="00D2603B" w:rsidRDefault="00D2603B" w:rsidP="00D2603B">
      <w:r>
        <w:t>Dis</w:t>
      </w:r>
      <w:r w:rsidR="003C798E">
        <w:t>p.</w:t>
      </w:r>
      <w:r>
        <w:t xml:space="preserve"> 107/10 DEA (agrega) En el caso que las Unidades Curriculares que no estén alcanzadas por normativas de equivalencia automática total o parcial, el estudiante podrá igualmente </w:t>
      </w:r>
      <w:bookmarkStart w:id="0" w:name="_GoBack"/>
      <w:bookmarkEnd w:id="0"/>
      <w:r>
        <w:t>solicitar la acreditación por equivalencia.</w:t>
      </w:r>
    </w:p>
    <w:p w:rsidR="00D2603B" w:rsidRDefault="00D2603B" w:rsidP="00D2603B">
      <w:pPr>
        <w:rPr>
          <w:u w:val="single"/>
        </w:rPr>
      </w:pPr>
      <w:r>
        <w:rPr>
          <w:u w:val="single"/>
        </w:rPr>
        <w:t xml:space="preserve">El/la alumno/a solicitante deberá cursar la Unidad Curricular cuya aprobación solicita por equivalencia, hasta tanto se le confirme fehacientemente el otorgamiento de </w:t>
      </w:r>
      <w:proofErr w:type="gramStart"/>
      <w:r>
        <w:rPr>
          <w:u w:val="single"/>
        </w:rPr>
        <w:t>la misma</w:t>
      </w:r>
      <w:proofErr w:type="gramEnd"/>
      <w:r>
        <w:rPr>
          <w:u w:val="single"/>
        </w:rPr>
        <w:t>.</w:t>
      </w:r>
    </w:p>
    <w:p w:rsidR="00D2603B" w:rsidRPr="00D2603B" w:rsidRDefault="00D2603B" w:rsidP="00D2603B">
      <w:pPr>
        <w:rPr>
          <w:b/>
        </w:rPr>
      </w:pPr>
      <w:r w:rsidRPr="00D2603B">
        <w:rPr>
          <w:b/>
        </w:rPr>
        <w:t>COMO SE SOLICITA LA EQUIVALENCIA:</w:t>
      </w:r>
    </w:p>
    <w:p w:rsidR="00D2603B" w:rsidRDefault="00D2603B" w:rsidP="00D2603B">
      <w:r>
        <w:t>Se deberá cumplimentar una planilla de solicitud de equivalencia (una por cada Unidad Curricular solicitada) por parte de las/los alumnas/os. (fotocopiadora del IPA) La misma esta confeccionada para volcar en ella toda la información requerida:</w:t>
      </w:r>
    </w:p>
    <w:p w:rsidR="00D2603B" w:rsidRDefault="00D2603B" w:rsidP="00D2603B">
      <w:r>
        <w:t xml:space="preserve"> Unidad Curricular por la cual se solicita equivalencia.</w:t>
      </w:r>
    </w:p>
    <w:p w:rsidR="00D2603B" w:rsidRDefault="00D2603B" w:rsidP="00D2603B">
      <w:r>
        <w:t xml:space="preserve"> Unidad y/o Unidades curriculares acreditadas anteriormente y ofrecidas para el tratamiento de la equivalencia aprobadas en la misma institución o en otra institución educativa de estudios superiores reconocida oficialmente.</w:t>
      </w:r>
    </w:p>
    <w:p w:rsidR="00D2603B" w:rsidRDefault="00D2603B" w:rsidP="00D2603B">
      <w:r>
        <w:t xml:space="preserve"> Nombre y apellido del/la docente con quien actualmente cursa la UC.</w:t>
      </w:r>
    </w:p>
    <w:p w:rsidR="00D2603B" w:rsidRDefault="00D2603B" w:rsidP="00D2603B">
      <w:r>
        <w:t>Esta planilla debe ser acompañada por el certificado analítico de estudios y el/los programa/s que corresponda/n en el/los donde conste, carga horaria, contenidos y bibliografía de las UC acreditadas. Toda esta documentación deberá estar debidamente certificada por la institución de origen.</w:t>
      </w:r>
    </w:p>
    <w:p w:rsidR="00D2603B" w:rsidRDefault="00D2603B" w:rsidP="00D2603B">
      <w:r>
        <w:t>*Toda la documentación deberá ser entregada en Regencia de la institución dentro de un folio</w:t>
      </w:r>
    </w:p>
    <w:p w:rsidR="009A1AEE" w:rsidRDefault="009A1AEE"/>
    <w:sectPr w:rsidR="009A1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3B"/>
    <w:rsid w:val="003C798E"/>
    <w:rsid w:val="009A1AEE"/>
    <w:rsid w:val="00D2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4ED"/>
  <w15:chartTrackingRefBased/>
  <w15:docId w15:val="{89AE1E15-335D-4C26-94F2-1C3B73E8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03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Iokich</dc:creator>
  <cp:keywords/>
  <dc:description/>
  <cp:lastModifiedBy>Mauricio Iokich</cp:lastModifiedBy>
  <cp:revision>1</cp:revision>
  <dcterms:created xsi:type="dcterms:W3CDTF">2019-03-19T21:14:00Z</dcterms:created>
  <dcterms:modified xsi:type="dcterms:W3CDTF">2019-03-19T21:30:00Z</dcterms:modified>
</cp:coreProperties>
</file>